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IVERIC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46583P102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CUSIP No. 46583P102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IVERIC bio,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 Sylvan Way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46583P102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2023,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520" w:firstLine="792"/>
        <w:spacing w:after="0" w:line="323" w:lineRule="auto"/>
        <w:rPr>
          <w:sz w:val="20"/>
          <w:szCs w:val="20"/>
          <w:color w:val="auto"/>
        </w:rPr>
      </w:pPr>
      <w:r>
        <w:rPr>
          <w:rFonts w:ascii="Times New Roman" w:cs="Times New Roman" w:eastAsia="Times New Roman" w:hAnsi="Times New Roman"/>
          <w:sz w:val="18"/>
          <w:szCs w:val="18"/>
          <w:color w:val="auto"/>
        </w:rPr>
        <w:t xml:space="preserve">The amount beneficially owned by each Reporting Person is determined based on 137,976,851 Common Stock outstanding. </w:t>
      </w:r>
      <w:r>
        <w:rPr>
          <w:rFonts w:ascii="Times New Roman" w:cs="Times New Roman" w:eastAsia="Times New Roman" w:hAnsi="Times New Roman"/>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46583P102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2024-02-14T07:50:54Z</dcterms:created>
  <dcterms:modified xsi:type="dcterms:W3CDTF">2024-02-14T07:50:54Z</dcterms:modified>
</cp:coreProperties>
</file>