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64"/>
        </w:trPr>
        <w:tc>
          <w:tcPr>
            <w:tcW w:w="1540" w:type="dxa"/>
            <w:vAlign w:val="bottom"/>
            <w:gridSpan w:val="9"/>
          </w:tcPr>
          <w:p>
            <w:pPr>
              <w:spacing w:after="0"/>
              <w:rPr>
                <w:sz w:val="20"/>
                <w:szCs w:val="20"/>
                <w:color w:val="auto"/>
              </w:rPr>
            </w:pPr>
            <w:r>
              <w:rPr>
                <w:rFonts w:ascii="Arial" w:cs="Arial" w:eastAsia="Arial" w:hAnsi="Arial"/>
                <w:sz w:val="21"/>
                <w:szCs w:val="21"/>
                <w:color w:val="auto"/>
              </w:rPr>
              <w:t>SEC Form 4</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20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0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gridSpan w:val="5"/>
            <w:vMerge w:val="restart"/>
          </w:tcPr>
          <w:p>
            <w:pPr>
              <w:jc w:val="center"/>
              <w:ind w:left="459"/>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vMerge w:val="restart"/>
          </w:tcPr>
          <w:p>
            <w:pPr>
              <w:ind w:left="12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2"/>
            <w:vMerge w:val="restart"/>
          </w:tcPr>
          <w:p>
            <w:pPr>
              <w:jc w:val="center"/>
              <w:ind w:right="119"/>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6200" w:type="dxa"/>
            <w:vAlign w:val="bottom"/>
            <w:gridSpan w:val="22"/>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2340" w:type="dxa"/>
            <w:vAlign w:val="bottom"/>
            <w:gridSpan w:val="4"/>
            <w:vMerge w:val="restart"/>
          </w:tcPr>
          <w:p>
            <w:pPr>
              <w:ind w:left="12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gridSpan w:val="4"/>
            <w:vMerge w:val="restart"/>
          </w:tcPr>
          <w:p>
            <w:pPr>
              <w:ind w:left="20"/>
              <w:spacing w:after="0" w:line="186" w:lineRule="exact"/>
              <w:rPr>
                <w:sz w:val="20"/>
                <w:szCs w:val="20"/>
                <w:color w:val="auto"/>
              </w:rPr>
            </w:pPr>
            <w:r>
              <w:rPr>
                <w:rFonts w:ascii="Arial" w:cs="Arial" w:eastAsia="Arial" w:hAnsi="Arial"/>
                <w:sz w:val="17"/>
                <w:szCs w:val="17"/>
                <w:color w:val="0000FF"/>
                <w:highlight w:val="white"/>
              </w:rPr>
              <w:t>X</w:t>
            </w:r>
          </w:p>
        </w:tc>
        <w:tc>
          <w:tcPr>
            <w:tcW w:w="2340" w:type="dxa"/>
            <w:vAlign w:val="bottom"/>
            <w:gridSpan w:val="4"/>
            <w:vMerge w:val="continue"/>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2C2C2C"/>
            </w:tcBorders>
            <w:gridSpan w:val="4"/>
            <w:vMerge w:val="continue"/>
          </w:tcPr>
          <w:p>
            <w:pPr>
              <w:spacing w:after="0"/>
              <w:rPr>
                <w:sz w:val="10"/>
                <w:szCs w:val="10"/>
                <w:color w:val="auto"/>
              </w:rPr>
            </w:pPr>
          </w:p>
        </w:tc>
        <w:tc>
          <w:tcPr>
            <w:tcW w:w="2340" w:type="dxa"/>
            <w:vAlign w:val="bottom"/>
            <w:gridSpan w:val="4"/>
          </w:tcPr>
          <w:p>
            <w:pPr>
              <w:ind w:left="120"/>
              <w:spacing w:after="0" w:line="110"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gridSpan w:val="3"/>
          </w:tcPr>
          <w:p>
            <w:pPr>
              <w:ind w:left="60"/>
              <w:spacing w:after="0" w:line="110"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10"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3"/>
            <w:vMerge w:val="restart"/>
          </w:tcPr>
          <w:p>
            <w:pPr>
              <w:ind w:left="120"/>
              <w:spacing w:after="0" w:line="83" w:lineRule="exact"/>
              <w:rPr>
                <w:sz w:val="20"/>
                <w:szCs w:val="20"/>
                <w:color w:val="auto"/>
              </w:rPr>
            </w:pPr>
            <w:r>
              <w:rPr>
                <w:rFonts w:ascii="Arial" w:cs="Arial" w:eastAsia="Arial" w:hAnsi="Arial"/>
                <w:sz w:val="9"/>
                <w:szCs w:val="9"/>
                <w:color w:val="auto"/>
              </w:rPr>
              <w:t>Instruction 1(b).</w:t>
            </w: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500" w:type="dxa"/>
            <w:vAlign w:val="bottom"/>
            <w:gridSpan w:val="19"/>
            <w:vMerge w:val="restart"/>
          </w:tcPr>
          <w:p>
            <w:pPr>
              <w:jc w:val="center"/>
              <w:ind w:right="480"/>
              <w:spacing w:after="0" w:line="83" w:lineRule="exact"/>
              <w:rPr>
                <w:sz w:val="20"/>
                <w:szCs w:val="20"/>
                <w:color w:val="auto"/>
              </w:rPr>
            </w:pPr>
            <w:r>
              <w:rPr>
                <w:rFonts w:ascii="Arial" w:cs="Arial" w:eastAsia="Arial" w:hAnsi="Arial"/>
                <w:sz w:val="9"/>
                <w:szCs w:val="9"/>
                <w:color w:val="auto"/>
              </w:rPr>
              <w:t>Filed pursuant to Section 16(a) of the Securities Exchange Act of 1934</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gridSpan w:val="9"/>
          </w:tcPr>
          <w:p>
            <w:pPr>
              <w:jc w:val="center"/>
              <w:spacing w:after="0"/>
              <w:rPr>
                <w:sz w:val="20"/>
                <w:szCs w:val="20"/>
                <w:color w:val="auto"/>
              </w:rPr>
            </w:pPr>
            <w:r>
              <w:rPr>
                <w:rFonts w:ascii="Arial" w:cs="Arial" w:eastAsia="Arial" w:hAnsi="Arial"/>
                <w:sz w:val="13"/>
                <w:szCs w:val="13"/>
                <w:color w:val="auto"/>
                <w:w w:val="98"/>
              </w:rPr>
              <w:t>or Section 30(h) of the Investment Company Act of 1940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4"/>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00" w:type="dxa"/>
            <w:vAlign w:val="bottom"/>
            <w:gridSpan w:val="8"/>
          </w:tcPr>
          <w:p>
            <w:pPr>
              <w:ind w:left="2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5"/>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Dugel Pravin</w:t>
              </w:r>
            </w:hyperlink>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7"/>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IVERIC 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ISEE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5"/>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920" w:type="dxa"/>
            <w:vAlign w:val="bottom"/>
            <w:tcBorders>
              <w:bottom w:val="single" w:sz="8" w:color="0000EE"/>
            </w:tcBorders>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vMerge w:val="restart"/>
          </w:tcPr>
          <w:p>
            <w:pPr>
              <w:spacing w:after="0"/>
              <w:rPr>
                <w:sz w:val="6"/>
                <w:szCs w:val="6"/>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540" w:type="dxa"/>
            <w:vAlign w:val="bottom"/>
            <w:tcBorders>
              <w:top w:val="single" w:sz="8" w:color="EEEEEE"/>
            </w:tcBorders>
          </w:tcPr>
          <w:p>
            <w:pPr>
              <w:spacing w:after="0"/>
              <w:rPr>
                <w:sz w:val="7"/>
                <w:szCs w:val="7"/>
                <w:color w:val="auto"/>
              </w:rPr>
            </w:pPr>
          </w:p>
        </w:tc>
        <w:tc>
          <w:tcPr>
            <w:tcW w:w="320" w:type="dxa"/>
            <w:vAlign w:val="bottom"/>
            <w:tcBorders>
              <w:top w:val="single" w:sz="8" w:color="EEEEEE"/>
            </w:tcBorders>
          </w:tcPr>
          <w:p>
            <w:pPr>
              <w:spacing w:after="0"/>
              <w:rPr>
                <w:sz w:val="7"/>
                <w:szCs w:val="7"/>
                <w:color w:val="auto"/>
              </w:rPr>
            </w:pPr>
          </w:p>
        </w:tc>
        <w:tc>
          <w:tcPr>
            <w:tcW w:w="1020" w:type="dxa"/>
            <w:vAlign w:val="bottom"/>
            <w:tcBorders>
              <w:top w:val="single" w:sz="8" w:color="EEEEEE"/>
            </w:tcBorders>
          </w:tcPr>
          <w:p>
            <w:pPr>
              <w:spacing w:after="0"/>
              <w:rPr>
                <w:sz w:val="7"/>
                <w:szCs w:val="7"/>
                <w:color w:val="auto"/>
              </w:rPr>
            </w:pPr>
          </w:p>
        </w:tc>
        <w:tc>
          <w:tcPr>
            <w:tcW w:w="1000" w:type="dxa"/>
            <w:vAlign w:val="bottom"/>
            <w:tcBorders>
              <w:top w:val="single" w:sz="8" w:color="EEEEEE"/>
            </w:tcBorders>
          </w:tcPr>
          <w:p>
            <w:pPr>
              <w:spacing w:after="0"/>
              <w:rPr>
                <w:sz w:val="7"/>
                <w:szCs w:val="7"/>
                <w:color w:val="auto"/>
              </w:rPr>
            </w:pPr>
          </w:p>
        </w:tc>
        <w:tc>
          <w:tcPr>
            <w:tcW w:w="60" w:type="dxa"/>
            <w:vAlign w:val="bottom"/>
            <w:tcBorders>
              <w:top w:val="single" w:sz="8" w:color="EEEEEE"/>
            </w:tcBorders>
          </w:tcPr>
          <w:p>
            <w:pPr>
              <w:spacing w:after="0"/>
              <w:rPr>
                <w:sz w:val="7"/>
                <w:szCs w:val="7"/>
                <w:color w:val="auto"/>
              </w:rPr>
            </w:pPr>
          </w:p>
        </w:tc>
        <w:tc>
          <w:tcPr>
            <w:tcW w:w="14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4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gridSpan w:val="3"/>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6"/>
                <w:szCs w:val="6"/>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40" w:type="dxa"/>
            <w:vAlign w:val="bottom"/>
            <w:gridSpan w:val="9"/>
            <w:vMerge w:val="continue"/>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720" w:type="dxa"/>
            <w:vAlign w:val="bottom"/>
            <w:gridSpan w:val="8"/>
            <w:vMerge w:val="restart"/>
          </w:tcPr>
          <w:p>
            <w:pPr>
              <w:ind w:left="360"/>
              <w:spacing w:after="0"/>
              <w:rPr>
                <w:sz w:val="20"/>
                <w:szCs w:val="20"/>
                <w:color w:val="auto"/>
              </w:rPr>
            </w:pPr>
            <w:r>
              <w:rPr>
                <w:rFonts w:ascii="Arial" w:cs="Arial" w:eastAsia="Arial" w:hAnsi="Arial"/>
                <w:sz w:val="17"/>
                <w:szCs w:val="17"/>
                <w:color w:val="0000FF"/>
              </w:rPr>
              <w:t>07/11/2023</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President</w:t>
            </w:r>
          </w:p>
        </w:tc>
        <w:tc>
          <w:tcPr>
            <w:tcW w:w="6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6"/>
            <w:vMerge w:val="restart"/>
          </w:tcPr>
          <w:p>
            <w:pPr>
              <w:spacing w:after="0"/>
              <w:rPr>
                <w:sz w:val="20"/>
                <w:szCs w:val="20"/>
                <w:color w:val="auto"/>
              </w:rPr>
            </w:pPr>
            <w:r>
              <w:rPr>
                <w:rFonts w:ascii="Arial" w:cs="Arial" w:eastAsia="Arial" w:hAnsi="Arial"/>
                <w:sz w:val="17"/>
                <w:szCs w:val="17"/>
                <w:color w:val="0000FF"/>
              </w:rPr>
              <w:t>C/O IVERIC BIO, INC.</w:t>
            </w:r>
          </w:p>
        </w:tc>
        <w:tc>
          <w:tcPr>
            <w:tcW w:w="1000" w:type="dxa"/>
            <w:vAlign w:val="bottom"/>
          </w:tcPr>
          <w:p>
            <w:pPr>
              <w:spacing w:after="0"/>
              <w:rPr>
                <w:sz w:val="7"/>
                <w:szCs w:val="7"/>
                <w:color w:val="auto"/>
              </w:rPr>
            </w:pPr>
          </w:p>
        </w:tc>
        <w:tc>
          <w:tcPr>
            <w:tcW w:w="172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6"/>
            <w:vMerge w:val="continue"/>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gridSpan w:val="5"/>
            <w:vMerge w:val="restart"/>
          </w:tcPr>
          <w:p>
            <w:pPr>
              <w:spacing w:after="0"/>
              <w:rPr>
                <w:sz w:val="20"/>
                <w:szCs w:val="20"/>
                <w:color w:val="auto"/>
              </w:rPr>
            </w:pPr>
            <w:r>
              <w:rPr>
                <w:rFonts w:ascii="Arial" w:cs="Arial" w:eastAsia="Arial" w:hAnsi="Arial"/>
                <w:sz w:val="17"/>
                <w:szCs w:val="17"/>
                <w:color w:val="0000FF"/>
              </w:rPr>
              <w:t>8 SYLVAN WAY</w:t>
            </w: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9"/>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10"/>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4"/>
          </w:tcPr>
          <w:p>
            <w:pPr>
              <w:jc w:val="center"/>
              <w:ind w:righ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5"/>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5"/>
          </w:tcPr>
          <w:p>
            <w:pPr>
              <w:spacing w:after="0" w:line="181" w:lineRule="exact"/>
              <w:rPr>
                <w:sz w:val="20"/>
                <w:szCs w:val="20"/>
                <w:color w:val="auto"/>
              </w:rPr>
            </w:pPr>
            <w:r>
              <w:rPr>
                <w:rFonts w:ascii="Arial" w:cs="Arial" w:eastAsia="Arial" w:hAnsi="Arial"/>
                <w:sz w:val="17"/>
                <w:szCs w:val="17"/>
                <w:color w:val="0000FF"/>
                <w:w w:val="97"/>
              </w:rPr>
              <w:t>PARSIPPANY   NJ</w:t>
            </w:r>
          </w:p>
        </w:tc>
        <w:tc>
          <w:tcPr>
            <w:tcW w:w="1020" w:type="dxa"/>
            <w:vAlign w:val="bottom"/>
          </w:tcPr>
          <w:p>
            <w:pPr>
              <w:spacing w:after="0"/>
              <w:rPr>
                <w:sz w:val="15"/>
                <w:szCs w:val="15"/>
                <w:color w:val="auto"/>
              </w:rPr>
            </w:pPr>
          </w:p>
        </w:tc>
        <w:tc>
          <w:tcPr>
            <w:tcW w:w="1000" w:type="dxa"/>
            <w:vAlign w:val="bottom"/>
          </w:tcPr>
          <w:p>
            <w:pPr>
              <w:ind w:left="20"/>
              <w:spacing w:after="0" w:line="181" w:lineRule="exact"/>
              <w:rPr>
                <w:sz w:val="20"/>
                <w:szCs w:val="20"/>
                <w:color w:val="auto"/>
              </w:rPr>
            </w:pPr>
            <w:r>
              <w:rPr>
                <w:rFonts w:ascii="Arial" w:cs="Arial" w:eastAsia="Arial" w:hAnsi="Arial"/>
                <w:sz w:val="17"/>
                <w:szCs w:val="17"/>
                <w:color w:val="0000FF"/>
              </w:rPr>
              <w:t>07054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gridSpan w:val="3"/>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gridSpan w:val="2"/>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000" w:type="dxa"/>
            <w:vAlign w:val="bottom"/>
          </w:tcPr>
          <w:p>
            <w:pPr>
              <w:ind w:left="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1"/>
          </w:tcPr>
          <w:p>
            <w:pPr>
              <w:spacing w:after="0"/>
              <w:rPr>
                <w:sz w:val="20"/>
                <w:szCs w:val="20"/>
                <w:color w:val="auto"/>
              </w:rPr>
            </w:pPr>
            <w:r>
              <w:rPr>
                <w:rFonts w:ascii="Arial" w:cs="Arial" w:eastAsia="Arial" w:hAnsi="Arial"/>
                <w:sz w:val="21"/>
                <w:szCs w:val="21"/>
                <w:color w:val="auto"/>
                <w:w w:val="98"/>
              </w:rPr>
              <w:t>Rule 10b5-1(c) Transaction Indication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5"/>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3"/>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8"/>
          </w:tcPr>
          <w:p>
            <w:pPr>
              <w:ind w:left="2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80" w:type="dxa"/>
            <w:vAlign w:val="bottom"/>
            <w:gridSpan w:val="7"/>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7"/>
          </w:tcPr>
          <w:p>
            <w:pPr>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1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w w:val="87"/>
              </w:rPr>
              <w:t>(A) or</w:t>
            </w:r>
          </w:p>
        </w:tc>
        <w:tc>
          <w:tcPr>
            <w:tcW w:w="6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7"/>
          </w:tcPr>
          <w:p>
            <w:pPr>
              <w:ind w:left="2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2"/>
                <w:szCs w:val="22"/>
                <w:color w:val="auto"/>
              </w:rPr>
            </w:pPr>
          </w:p>
        </w:tc>
        <w:tc>
          <w:tcPr>
            <w:tcW w:w="1800" w:type="dxa"/>
            <w:vAlign w:val="bottom"/>
            <w:gridSpan w:val="8"/>
          </w:tcPr>
          <w:p>
            <w:pPr>
              <w:ind w:left="840"/>
              <w:spacing w:after="0"/>
              <w:rPr>
                <w:sz w:val="20"/>
                <w:szCs w:val="20"/>
                <w:color w:val="auto"/>
              </w:rPr>
            </w:pPr>
            <w:r>
              <w:rPr>
                <w:rFonts w:ascii="Arial" w:cs="Arial" w:eastAsia="Arial" w:hAnsi="Arial"/>
                <w:sz w:val="17"/>
                <w:szCs w:val="17"/>
                <w:color w:val="0000FF"/>
              </w:rPr>
              <w:t>07/11/2023</w:t>
            </w: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jc w:val="right"/>
              <w:ind w:right="300"/>
              <w:spacing w:after="0"/>
              <w:rPr>
                <w:sz w:val="20"/>
                <w:szCs w:val="20"/>
                <w:color w:val="auto"/>
              </w:rPr>
            </w:pPr>
            <w:r>
              <w:rPr>
                <w:rFonts w:ascii="Arial" w:cs="Arial" w:eastAsia="Arial" w:hAnsi="Arial"/>
                <w:sz w:val="13"/>
                <w:szCs w:val="13"/>
                <w:color w:val="0000FF"/>
              </w:rPr>
              <w:t>D</w:t>
            </w:r>
          </w:p>
        </w:tc>
        <w:tc>
          <w:tcPr>
            <w:tcW w:w="22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7"/>
                <w:szCs w:val="17"/>
                <w:color w:val="0000FF"/>
              </w:rPr>
              <w:t>203,035</w:t>
            </w:r>
          </w:p>
        </w:tc>
        <w:tc>
          <w:tcPr>
            <w:tcW w:w="200" w:type="dxa"/>
            <w:vAlign w:val="bottom"/>
          </w:tcPr>
          <w:p>
            <w:pPr>
              <w:ind w:left="4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22"/>
                <w:szCs w:val="22"/>
                <w:color w:val="auto"/>
              </w:rPr>
            </w:pPr>
          </w:p>
        </w:tc>
        <w:tc>
          <w:tcPr>
            <w:tcW w:w="580" w:type="dxa"/>
            <w:vAlign w:val="bottom"/>
            <w:gridSpan w:val="2"/>
          </w:tcPr>
          <w:p>
            <w:pPr>
              <w:jc w:val="right"/>
              <w:ind w:right="27"/>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700" w:type="dxa"/>
            <w:vAlign w:val="bottom"/>
            <w:gridSpan w:val="2"/>
          </w:tcPr>
          <w:p>
            <w:pPr>
              <w:ind w:left="600"/>
              <w:spacing w:after="0"/>
              <w:rPr>
                <w:sz w:val="20"/>
                <w:szCs w:val="20"/>
                <w:color w:val="auto"/>
              </w:rPr>
            </w:pPr>
            <w:r>
              <w:rPr>
                <w:rFonts w:ascii="Arial" w:cs="Arial" w:eastAsia="Arial" w:hAnsi="Arial"/>
                <w:sz w:val="17"/>
                <w:szCs w:val="17"/>
                <w:color w:val="0000FF"/>
                <w:w w:val="84"/>
              </w:rPr>
              <w:t>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D</w:t>
            </w: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5"/>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3"/>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2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30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40" w:type="dxa"/>
            <w:vAlign w:val="bottom"/>
          </w:tcPr>
          <w:p>
            <w:pPr>
              <w:spacing w:after="0"/>
              <w:rPr>
                <w:sz w:val="11"/>
                <w:szCs w:val="11"/>
                <w:color w:val="auto"/>
              </w:rPr>
            </w:pPr>
          </w:p>
        </w:tc>
        <w:tc>
          <w:tcPr>
            <w:tcW w:w="14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ind w:right="14"/>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4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3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4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8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89"/>
              </w:rPr>
              <w:t>8,625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vMerge w:val="restart"/>
          </w:tcPr>
          <w:p>
            <w:pPr>
              <w:ind w:left="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ind w:left="200"/>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6"/>
                <w:szCs w:val="6"/>
                <w:color w:val="auto"/>
              </w:rPr>
            </w:pPr>
          </w:p>
        </w:tc>
        <w:tc>
          <w:tcPr>
            <w:tcW w:w="1020" w:type="dxa"/>
            <w:vAlign w:val="bottom"/>
            <w:vMerge w:val="restart"/>
          </w:tcPr>
          <w:p>
            <w:pPr>
              <w:jc w:val="center"/>
              <w:ind w:right="14"/>
              <w:spacing w:after="0" w:line="142"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5"/>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85"/>
              </w:rPr>
              <w:t>8,625</w:t>
            </w: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62"/>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gridSpan w:val="3"/>
            <w:vMerge w:val="restart"/>
          </w:tcPr>
          <w:p>
            <w:pPr>
              <w:jc w:val="center"/>
              <w:ind w:left="159"/>
              <w:spacing w:after="0" w:line="142"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jc w:val="center"/>
              <w:ind w:left="41"/>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8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88"/>
              </w:rPr>
              <w:t>50,000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vMerge w:val="restart"/>
          </w:tcPr>
          <w:p>
            <w:pPr>
              <w:ind w:left="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ind w:left="200"/>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6"/>
                <w:szCs w:val="6"/>
                <w:color w:val="auto"/>
              </w:rPr>
            </w:pPr>
          </w:p>
        </w:tc>
        <w:tc>
          <w:tcPr>
            <w:tcW w:w="1020" w:type="dxa"/>
            <w:vAlign w:val="bottom"/>
            <w:vMerge w:val="restart"/>
          </w:tcPr>
          <w:p>
            <w:pPr>
              <w:jc w:val="center"/>
              <w:ind w:right="14"/>
              <w:spacing w:after="0" w:line="142"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5"/>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50,000</w:t>
            </w: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62"/>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gridSpan w:val="3"/>
            <w:vMerge w:val="restart"/>
          </w:tcPr>
          <w:p>
            <w:pPr>
              <w:jc w:val="center"/>
              <w:ind w:left="159"/>
              <w:spacing w:after="0" w:line="142"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jc w:val="center"/>
              <w:ind w:left="41"/>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8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88"/>
              </w:rPr>
              <w:t>37,500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vMerge w:val="restart"/>
          </w:tcPr>
          <w:p>
            <w:pPr>
              <w:ind w:left="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ind w:left="200"/>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6"/>
                <w:szCs w:val="6"/>
                <w:color w:val="auto"/>
              </w:rPr>
            </w:pPr>
          </w:p>
        </w:tc>
        <w:tc>
          <w:tcPr>
            <w:tcW w:w="1020" w:type="dxa"/>
            <w:vAlign w:val="bottom"/>
            <w:vMerge w:val="restart"/>
          </w:tcPr>
          <w:p>
            <w:pPr>
              <w:jc w:val="center"/>
              <w:ind w:right="14"/>
              <w:spacing w:after="0" w:line="142"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5"/>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37,500</w:t>
            </w: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62"/>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gridSpan w:val="3"/>
            <w:vMerge w:val="restart"/>
          </w:tcPr>
          <w:p>
            <w:pPr>
              <w:jc w:val="center"/>
              <w:ind w:left="159"/>
              <w:spacing w:after="0" w:line="142"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jc w:val="center"/>
              <w:ind w:left="41"/>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8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88"/>
              </w:rPr>
              <w:t>70,000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vMerge w:val="restart"/>
          </w:tcPr>
          <w:p>
            <w:pPr>
              <w:ind w:left="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ind w:left="200"/>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6"/>
                <w:szCs w:val="6"/>
                <w:color w:val="auto"/>
              </w:rPr>
            </w:pPr>
          </w:p>
        </w:tc>
        <w:tc>
          <w:tcPr>
            <w:tcW w:w="1020" w:type="dxa"/>
            <w:vAlign w:val="bottom"/>
            <w:vMerge w:val="restart"/>
          </w:tcPr>
          <w:p>
            <w:pPr>
              <w:jc w:val="center"/>
              <w:ind w:right="14"/>
              <w:spacing w:after="0" w:line="142"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5"/>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70,000</w:t>
            </w: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62"/>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gridSpan w:val="3"/>
            <w:vMerge w:val="restart"/>
          </w:tcPr>
          <w:p>
            <w:pPr>
              <w:jc w:val="center"/>
              <w:ind w:left="159"/>
              <w:spacing w:after="0" w:line="142"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jc w:val="center"/>
              <w:ind w:left="41"/>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w w:val="99"/>
              </w:rPr>
              <w:t>Restricted</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6"/>
                <w:szCs w:val="16"/>
                <w:color w:val="auto"/>
              </w:rPr>
            </w:pPr>
          </w:p>
        </w:tc>
        <w:tc>
          <w:tcPr>
            <w:tcW w:w="580" w:type="dxa"/>
            <w:vAlign w:val="bottom"/>
            <w:gridSpan w:val="2"/>
            <w:vMerge w:val="restart"/>
          </w:tcPr>
          <w:p>
            <w:pPr>
              <w:jc w:val="center"/>
              <w:ind w:right="7"/>
              <w:spacing w:after="0"/>
              <w:rPr>
                <w:sz w:val="20"/>
                <w:szCs w:val="20"/>
                <w:color w:val="auto"/>
              </w:rPr>
            </w:pPr>
            <w:r>
              <w:rPr>
                <w:rFonts w:ascii="Arial" w:cs="Arial" w:eastAsia="Arial" w:hAnsi="Arial"/>
                <w:sz w:val="17"/>
                <w:szCs w:val="17"/>
                <w:color w:val="0000FF"/>
                <w:w w:val="88"/>
              </w:rPr>
              <w:t>27,500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5"/>
            <w:vMerge w:val="restart"/>
          </w:tcPr>
          <w:p>
            <w:pPr>
              <w:ind w:left="20"/>
              <w:spacing w:after="0" w:line="142"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ind w:left="200"/>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6"/>
                <w:szCs w:val="6"/>
                <w:color w:val="auto"/>
              </w:rPr>
            </w:pPr>
          </w:p>
        </w:tc>
        <w:tc>
          <w:tcPr>
            <w:tcW w:w="1020" w:type="dxa"/>
            <w:vAlign w:val="bottom"/>
            <w:vMerge w:val="restart"/>
          </w:tcPr>
          <w:p>
            <w:pPr>
              <w:jc w:val="center"/>
              <w:ind w:right="14"/>
              <w:spacing w:after="0" w:line="142" w:lineRule="exact"/>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5"/>
            <w:vMerge w:val="restart"/>
          </w:tcPr>
          <w:p>
            <w:pPr>
              <w:ind w:left="6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19"/>
              <w:spacing w:after="0" w:line="142" w:lineRule="exact"/>
              <w:rPr>
                <w:sz w:val="20"/>
                <w:szCs w:val="20"/>
                <w:color w:val="auto"/>
              </w:rPr>
            </w:pPr>
            <w:r>
              <w:rPr>
                <w:rFonts w:ascii="Arial" w:cs="Arial" w:eastAsia="Arial" w:hAnsi="Arial"/>
                <w:sz w:val="13"/>
                <w:szCs w:val="13"/>
                <w:color w:val="0000FF"/>
                <w:w w:val="90"/>
              </w:rPr>
              <w:t>27,500</w:t>
            </w:r>
          </w:p>
        </w:tc>
        <w:tc>
          <w:tcPr>
            <w:tcW w:w="780" w:type="dxa"/>
            <w:vAlign w:val="bottom"/>
            <w:gridSpan w:val="3"/>
            <w:vMerge w:val="restart"/>
          </w:tcPr>
          <w:p>
            <w:pPr>
              <w:jc w:val="right"/>
              <w:ind w:right="32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6"/>
                <w:szCs w:val="6"/>
                <w:color w:val="auto"/>
              </w:rPr>
            </w:pPr>
          </w:p>
        </w:tc>
        <w:tc>
          <w:tcPr>
            <w:tcW w:w="480" w:type="dxa"/>
            <w:vAlign w:val="bottom"/>
            <w:vMerge w:val="restart"/>
          </w:tcPr>
          <w:p>
            <w:pPr>
              <w:jc w:val="center"/>
              <w:ind w:right="262"/>
              <w:spacing w:after="0"/>
              <w:rPr>
                <w:sz w:val="20"/>
                <w:szCs w:val="20"/>
                <w:color w:val="auto"/>
              </w:rPr>
            </w:pPr>
            <w:r>
              <w:rPr>
                <w:rFonts w:ascii="Arial" w:cs="Arial" w:eastAsia="Arial" w:hAnsi="Arial"/>
                <w:sz w:val="11"/>
                <w:szCs w:val="11"/>
                <w:color w:val="008000"/>
                <w:w w:val="88"/>
              </w:rPr>
              <w:t>(3)</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(3)</w:t>
            </w:r>
          </w:p>
        </w:tc>
        <w:tc>
          <w:tcPr>
            <w:tcW w:w="560" w:type="dxa"/>
            <w:vAlign w:val="bottom"/>
            <w:gridSpan w:val="3"/>
            <w:vMerge w:val="restart"/>
          </w:tcPr>
          <w:p>
            <w:pPr>
              <w:jc w:val="center"/>
              <w:ind w:left="159"/>
              <w:spacing w:after="0" w:line="142"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vMerge w:val="restart"/>
          </w:tcPr>
          <w:p>
            <w:pPr>
              <w:jc w:val="center"/>
              <w:ind w:left="41"/>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5"/>
            <w:vMerge w:val="restart"/>
          </w:tcPr>
          <w:p>
            <w:pPr>
              <w:ind w:left="2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5"/>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3.16</w:t>
            </w:r>
          </w:p>
        </w:tc>
        <w:tc>
          <w:tcPr>
            <w:tcW w:w="1020" w:type="dxa"/>
            <w:vAlign w:val="bottom"/>
          </w:tcPr>
          <w:p>
            <w:pPr>
              <w:jc w:val="center"/>
              <w:ind w:right="14"/>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300,000</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22"/>
              <w:spacing w:after="0"/>
              <w:rPr>
                <w:sz w:val="20"/>
                <w:szCs w:val="20"/>
                <w:color w:val="auto"/>
              </w:rPr>
            </w:pPr>
            <w:r>
              <w:rPr>
                <w:rFonts w:ascii="Arial" w:cs="Arial" w:eastAsia="Arial" w:hAnsi="Arial"/>
                <w:sz w:val="13"/>
                <w:szCs w:val="13"/>
                <w:color w:val="0000FF"/>
                <w:w w:val="89"/>
              </w:rPr>
              <w:t>03/31/2030</w:t>
            </w:r>
          </w:p>
        </w:tc>
        <w:tc>
          <w:tcPr>
            <w:tcW w:w="640" w:type="dxa"/>
            <w:vAlign w:val="bottom"/>
            <w:gridSpan w:val="2"/>
          </w:tcPr>
          <w:p>
            <w:pPr>
              <w:jc w:val="center"/>
              <w:ind w:right="36"/>
              <w:spacing w:after="0"/>
              <w:rPr>
                <w:sz w:val="20"/>
                <w:szCs w:val="20"/>
                <w:color w:val="auto"/>
              </w:rPr>
            </w:pPr>
            <w:r>
              <w:rPr>
                <w:rFonts w:ascii="Arial" w:cs="Arial" w:eastAsia="Arial" w:hAnsi="Arial"/>
                <w:sz w:val="13"/>
                <w:szCs w:val="13"/>
                <w:color w:val="0000FF"/>
                <w:w w:val="90"/>
              </w:rPr>
              <w:t>Common</w:t>
            </w:r>
          </w:p>
        </w:tc>
        <w:tc>
          <w:tcPr>
            <w:tcW w:w="600" w:type="dxa"/>
            <w:vAlign w:val="bottom"/>
            <w:gridSpan w:val="3"/>
          </w:tcPr>
          <w:p>
            <w:pPr>
              <w:jc w:val="center"/>
              <w:spacing w:after="0"/>
              <w:rPr>
                <w:sz w:val="20"/>
                <w:szCs w:val="20"/>
                <w:color w:val="auto"/>
              </w:rPr>
            </w:pPr>
            <w:r>
              <w:rPr>
                <w:rFonts w:ascii="Arial" w:cs="Arial" w:eastAsia="Arial" w:hAnsi="Arial"/>
                <w:sz w:val="17"/>
                <w:szCs w:val="17"/>
                <w:color w:val="0000FF"/>
                <w:w w:val="87"/>
              </w:rPr>
              <w:t>300,000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560" w:type="dxa"/>
            <w:vAlign w:val="bottom"/>
            <w:gridSpan w:val="3"/>
          </w:tcPr>
          <w:p>
            <w:pPr>
              <w:jc w:val="center"/>
              <w:ind w:left="159"/>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jc w:val="center"/>
              <w:ind w:left="41"/>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540" w:type="dxa"/>
            <w:vAlign w:val="bottom"/>
          </w:tcPr>
          <w:p>
            <w:pPr>
              <w:jc w:val="cente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7.5</w:t>
            </w:r>
          </w:p>
        </w:tc>
        <w:tc>
          <w:tcPr>
            <w:tcW w:w="320" w:type="dxa"/>
            <w:vAlign w:val="bottom"/>
          </w:tcPr>
          <w:p>
            <w:pPr>
              <w:spacing w:after="0"/>
              <w:rPr>
                <w:sz w:val="17"/>
                <w:szCs w:val="17"/>
                <w:color w:val="auto"/>
              </w:rPr>
            </w:pPr>
          </w:p>
        </w:tc>
        <w:tc>
          <w:tcPr>
            <w:tcW w:w="1020" w:type="dxa"/>
            <w:vAlign w:val="bottom"/>
          </w:tcPr>
          <w:p>
            <w:pPr>
              <w:jc w:val="center"/>
              <w:ind w:right="14"/>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110,000</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22"/>
              <w:spacing w:after="0"/>
              <w:rPr>
                <w:sz w:val="20"/>
                <w:szCs w:val="20"/>
                <w:color w:val="auto"/>
              </w:rPr>
            </w:pPr>
            <w:r>
              <w:rPr>
                <w:rFonts w:ascii="Arial" w:cs="Arial" w:eastAsia="Arial" w:hAnsi="Arial"/>
                <w:sz w:val="13"/>
                <w:szCs w:val="13"/>
                <w:color w:val="0000FF"/>
                <w:w w:val="89"/>
              </w:rPr>
              <w:t>12/17/2030</w:t>
            </w:r>
          </w:p>
        </w:tc>
        <w:tc>
          <w:tcPr>
            <w:tcW w:w="640" w:type="dxa"/>
            <w:vAlign w:val="bottom"/>
            <w:gridSpan w:val="2"/>
          </w:tcPr>
          <w:p>
            <w:pPr>
              <w:jc w:val="center"/>
              <w:ind w:right="36"/>
              <w:spacing w:after="0"/>
              <w:rPr>
                <w:sz w:val="20"/>
                <w:szCs w:val="20"/>
                <w:color w:val="auto"/>
              </w:rPr>
            </w:pPr>
            <w:r>
              <w:rPr>
                <w:rFonts w:ascii="Arial" w:cs="Arial" w:eastAsia="Arial" w:hAnsi="Arial"/>
                <w:sz w:val="13"/>
                <w:szCs w:val="13"/>
                <w:color w:val="0000FF"/>
                <w:w w:val="90"/>
              </w:rPr>
              <w:t>Common</w:t>
            </w:r>
          </w:p>
        </w:tc>
        <w:tc>
          <w:tcPr>
            <w:tcW w:w="600" w:type="dxa"/>
            <w:vAlign w:val="bottom"/>
            <w:gridSpan w:val="3"/>
          </w:tcPr>
          <w:p>
            <w:pPr>
              <w:jc w:val="center"/>
              <w:spacing w:after="0"/>
              <w:rPr>
                <w:sz w:val="20"/>
                <w:szCs w:val="20"/>
                <w:color w:val="auto"/>
              </w:rPr>
            </w:pPr>
            <w:r>
              <w:rPr>
                <w:rFonts w:ascii="Arial" w:cs="Arial" w:eastAsia="Arial" w:hAnsi="Arial"/>
                <w:sz w:val="17"/>
                <w:szCs w:val="17"/>
                <w:color w:val="0000FF"/>
                <w:w w:val="87"/>
              </w:rPr>
              <w:t>110,000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560" w:type="dxa"/>
            <w:vAlign w:val="bottom"/>
            <w:gridSpan w:val="3"/>
          </w:tcPr>
          <w:p>
            <w:pPr>
              <w:jc w:val="center"/>
              <w:ind w:left="159"/>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jc w:val="center"/>
              <w:ind w:left="41"/>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7.17</w:t>
            </w:r>
          </w:p>
        </w:tc>
        <w:tc>
          <w:tcPr>
            <w:tcW w:w="1020" w:type="dxa"/>
            <w:vAlign w:val="bottom"/>
          </w:tcPr>
          <w:p>
            <w:pPr>
              <w:jc w:val="center"/>
              <w:ind w:right="14"/>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90"/>
              </w:rPr>
              <w:t>35,000</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22"/>
              <w:spacing w:after="0"/>
              <w:rPr>
                <w:sz w:val="20"/>
                <w:szCs w:val="20"/>
                <w:color w:val="auto"/>
              </w:rPr>
            </w:pPr>
            <w:r>
              <w:rPr>
                <w:rFonts w:ascii="Arial" w:cs="Arial" w:eastAsia="Arial" w:hAnsi="Arial"/>
                <w:sz w:val="13"/>
                <w:szCs w:val="13"/>
                <w:color w:val="0000FF"/>
                <w:w w:val="89"/>
              </w:rPr>
              <w:t>05/02/2031</w:t>
            </w:r>
          </w:p>
        </w:tc>
        <w:tc>
          <w:tcPr>
            <w:tcW w:w="640" w:type="dxa"/>
            <w:vAlign w:val="bottom"/>
            <w:gridSpan w:val="2"/>
          </w:tcPr>
          <w:p>
            <w:pPr>
              <w:jc w:val="center"/>
              <w:ind w:right="36"/>
              <w:spacing w:after="0"/>
              <w:rPr>
                <w:sz w:val="20"/>
                <w:szCs w:val="20"/>
                <w:color w:val="auto"/>
              </w:rPr>
            </w:pPr>
            <w:r>
              <w:rPr>
                <w:rFonts w:ascii="Arial" w:cs="Arial" w:eastAsia="Arial" w:hAnsi="Arial"/>
                <w:sz w:val="13"/>
                <w:szCs w:val="13"/>
                <w:color w:val="0000FF"/>
                <w:w w:val="90"/>
              </w:rPr>
              <w:t>Common</w:t>
            </w:r>
          </w:p>
        </w:tc>
        <w:tc>
          <w:tcPr>
            <w:tcW w:w="20" w:type="dxa"/>
            <w:vAlign w:val="bottom"/>
          </w:tcPr>
          <w:p>
            <w:pPr>
              <w:spacing w:after="0"/>
              <w:rPr>
                <w:sz w:val="17"/>
                <w:szCs w:val="17"/>
                <w:color w:val="auto"/>
              </w:rPr>
            </w:pPr>
          </w:p>
        </w:tc>
        <w:tc>
          <w:tcPr>
            <w:tcW w:w="580" w:type="dxa"/>
            <w:vAlign w:val="bottom"/>
            <w:gridSpan w:val="2"/>
          </w:tcPr>
          <w:p>
            <w:pPr>
              <w:jc w:val="center"/>
              <w:ind w:right="7"/>
              <w:spacing w:after="0"/>
              <w:rPr>
                <w:sz w:val="20"/>
                <w:szCs w:val="20"/>
                <w:color w:val="auto"/>
              </w:rPr>
            </w:pPr>
            <w:r>
              <w:rPr>
                <w:rFonts w:ascii="Arial" w:cs="Arial" w:eastAsia="Arial" w:hAnsi="Arial"/>
                <w:sz w:val="17"/>
                <w:szCs w:val="17"/>
                <w:color w:val="0000FF"/>
                <w:w w:val="88"/>
              </w:rPr>
              <w:t>35,000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560" w:type="dxa"/>
            <w:vAlign w:val="bottom"/>
            <w:gridSpan w:val="3"/>
          </w:tcPr>
          <w:p>
            <w:pPr>
              <w:jc w:val="center"/>
              <w:ind w:left="159"/>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jc w:val="center"/>
              <w:ind w:left="41"/>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14.83</w:t>
            </w:r>
          </w:p>
        </w:tc>
        <w:tc>
          <w:tcPr>
            <w:tcW w:w="1020" w:type="dxa"/>
            <w:vAlign w:val="bottom"/>
          </w:tcPr>
          <w:p>
            <w:pPr>
              <w:jc w:val="center"/>
              <w:ind w:right="14"/>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100,000</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22"/>
              <w:spacing w:after="0"/>
              <w:rPr>
                <w:sz w:val="20"/>
                <w:szCs w:val="20"/>
                <w:color w:val="auto"/>
              </w:rPr>
            </w:pPr>
            <w:r>
              <w:rPr>
                <w:rFonts w:ascii="Arial" w:cs="Arial" w:eastAsia="Arial" w:hAnsi="Arial"/>
                <w:sz w:val="13"/>
                <w:szCs w:val="13"/>
                <w:color w:val="0000FF"/>
                <w:w w:val="89"/>
              </w:rPr>
              <w:t>12/16/2031</w:t>
            </w:r>
          </w:p>
        </w:tc>
        <w:tc>
          <w:tcPr>
            <w:tcW w:w="640" w:type="dxa"/>
            <w:vAlign w:val="bottom"/>
            <w:gridSpan w:val="2"/>
          </w:tcPr>
          <w:p>
            <w:pPr>
              <w:jc w:val="center"/>
              <w:ind w:right="36"/>
              <w:spacing w:after="0"/>
              <w:rPr>
                <w:sz w:val="20"/>
                <w:szCs w:val="20"/>
                <w:color w:val="auto"/>
              </w:rPr>
            </w:pPr>
            <w:r>
              <w:rPr>
                <w:rFonts w:ascii="Arial" w:cs="Arial" w:eastAsia="Arial" w:hAnsi="Arial"/>
                <w:sz w:val="13"/>
                <w:szCs w:val="13"/>
                <w:color w:val="0000FF"/>
                <w:w w:val="90"/>
              </w:rPr>
              <w:t>Common</w:t>
            </w:r>
          </w:p>
        </w:tc>
        <w:tc>
          <w:tcPr>
            <w:tcW w:w="600" w:type="dxa"/>
            <w:vAlign w:val="bottom"/>
            <w:gridSpan w:val="3"/>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560" w:type="dxa"/>
            <w:vAlign w:val="bottom"/>
            <w:gridSpan w:val="3"/>
          </w:tcPr>
          <w:p>
            <w:pPr>
              <w:jc w:val="center"/>
              <w:ind w:left="159"/>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5"/>
          </w:tcPr>
          <w:p>
            <w:pPr>
              <w:ind w:left="20"/>
              <w:spacing w:after="0" w:line="82" w:lineRule="exact"/>
              <w:rPr>
                <w:sz w:val="20"/>
                <w:szCs w:val="20"/>
                <w:color w:val="auto"/>
              </w:rPr>
            </w:pPr>
            <w:r>
              <w:rPr>
                <w:rFonts w:ascii="Arial" w:cs="Arial" w:eastAsia="Arial" w:hAnsi="Arial"/>
                <w:sz w:val="9"/>
                <w:szCs w:val="9"/>
                <w:color w:val="0000FF"/>
              </w:rPr>
              <w:t>(Right to</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jc w:val="center"/>
              <w:ind w:left="41"/>
              <w:spacing w:after="0" w:line="82"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Buy)</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5"/>
          </w:tcPr>
          <w:p>
            <w:pPr>
              <w:ind w:left="20"/>
              <w:spacing w:after="0"/>
              <w:rPr>
                <w:sz w:val="20"/>
                <w:szCs w:val="20"/>
                <w:color w:val="auto"/>
              </w:rPr>
            </w:pPr>
            <w:r>
              <w:rPr>
                <w:rFonts w:ascii="Arial" w:cs="Arial" w:eastAsia="Arial" w:hAnsi="Arial"/>
                <w:sz w:val="13"/>
                <w:szCs w:val="13"/>
                <w:color w:val="0000FF"/>
              </w:rPr>
              <w:t>Option</w:t>
            </w:r>
          </w:p>
        </w:tc>
        <w:tc>
          <w:tcPr>
            <w:tcW w:w="860" w:type="dxa"/>
            <w:vAlign w:val="bottom"/>
            <w:gridSpan w:val="2"/>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22.57</w:t>
            </w:r>
          </w:p>
        </w:tc>
        <w:tc>
          <w:tcPr>
            <w:tcW w:w="1020" w:type="dxa"/>
            <w:vAlign w:val="bottom"/>
          </w:tcPr>
          <w:p>
            <w:pPr>
              <w:jc w:val="center"/>
              <w:ind w:right="14"/>
              <w:spacing w:after="0"/>
              <w:rPr>
                <w:sz w:val="20"/>
                <w:szCs w:val="20"/>
                <w:color w:val="auto"/>
              </w:rPr>
            </w:pPr>
            <w:r>
              <w:rPr>
                <w:rFonts w:ascii="Arial" w:cs="Arial" w:eastAsia="Arial" w:hAnsi="Arial"/>
                <w:sz w:val="13"/>
                <w:szCs w:val="13"/>
                <w:color w:val="0000FF"/>
                <w:w w:val="89"/>
              </w:rPr>
              <w:t>07/11/2023</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D</w:t>
            </w:r>
          </w:p>
        </w:tc>
        <w:tc>
          <w:tcPr>
            <w:tcW w:w="920" w:type="dxa"/>
            <w:vAlign w:val="bottom"/>
          </w:tcPr>
          <w:p>
            <w:pPr>
              <w:jc w:val="center"/>
              <w:ind w:left="219"/>
              <w:spacing w:after="0"/>
              <w:rPr>
                <w:sz w:val="20"/>
                <w:szCs w:val="20"/>
                <w:color w:val="auto"/>
              </w:rPr>
            </w:pPr>
            <w:r>
              <w:rPr>
                <w:rFonts w:ascii="Arial" w:cs="Arial" w:eastAsia="Arial" w:hAnsi="Arial"/>
                <w:sz w:val="13"/>
                <w:szCs w:val="13"/>
                <w:color w:val="0000FF"/>
                <w:w w:val="85"/>
              </w:rPr>
              <w:t>140,000</w:t>
            </w:r>
          </w:p>
        </w:tc>
        <w:tc>
          <w:tcPr>
            <w:tcW w:w="780" w:type="dxa"/>
            <w:vAlign w:val="bottom"/>
            <w:gridSpan w:val="3"/>
          </w:tcPr>
          <w:p>
            <w:pPr>
              <w:jc w:val="right"/>
              <w:ind w:right="320"/>
              <w:spacing w:after="0"/>
              <w:rPr>
                <w:sz w:val="20"/>
                <w:szCs w:val="20"/>
                <w:color w:val="auto"/>
              </w:rPr>
            </w:pPr>
            <w:r>
              <w:rPr>
                <w:rFonts w:ascii="Arial" w:cs="Arial" w:eastAsia="Arial" w:hAnsi="Arial"/>
                <w:sz w:val="11"/>
                <w:szCs w:val="11"/>
                <w:color w:val="008000"/>
              </w:rPr>
              <w:t>(4)</w:t>
            </w:r>
          </w:p>
        </w:tc>
        <w:tc>
          <w:tcPr>
            <w:tcW w:w="700" w:type="dxa"/>
            <w:vAlign w:val="bottom"/>
            <w:gridSpan w:val="2"/>
          </w:tcPr>
          <w:p>
            <w:pPr>
              <w:jc w:val="center"/>
              <w:ind w:right="22"/>
              <w:spacing w:after="0"/>
              <w:rPr>
                <w:sz w:val="20"/>
                <w:szCs w:val="20"/>
                <w:color w:val="auto"/>
              </w:rPr>
            </w:pPr>
            <w:r>
              <w:rPr>
                <w:rFonts w:ascii="Arial" w:cs="Arial" w:eastAsia="Arial" w:hAnsi="Arial"/>
                <w:sz w:val="13"/>
                <w:szCs w:val="13"/>
                <w:color w:val="0000FF"/>
                <w:w w:val="89"/>
              </w:rPr>
              <w:t>12/19/2032</w:t>
            </w:r>
          </w:p>
        </w:tc>
        <w:tc>
          <w:tcPr>
            <w:tcW w:w="640" w:type="dxa"/>
            <w:vAlign w:val="bottom"/>
            <w:gridSpan w:val="2"/>
          </w:tcPr>
          <w:p>
            <w:pPr>
              <w:jc w:val="center"/>
              <w:ind w:right="36"/>
              <w:spacing w:after="0"/>
              <w:rPr>
                <w:sz w:val="20"/>
                <w:szCs w:val="20"/>
                <w:color w:val="auto"/>
              </w:rPr>
            </w:pPr>
            <w:r>
              <w:rPr>
                <w:rFonts w:ascii="Arial" w:cs="Arial" w:eastAsia="Arial" w:hAnsi="Arial"/>
                <w:sz w:val="13"/>
                <w:szCs w:val="13"/>
                <w:color w:val="0000FF"/>
                <w:w w:val="90"/>
              </w:rPr>
              <w:t>Common</w:t>
            </w:r>
          </w:p>
        </w:tc>
        <w:tc>
          <w:tcPr>
            <w:tcW w:w="600" w:type="dxa"/>
            <w:vAlign w:val="bottom"/>
            <w:gridSpan w:val="3"/>
          </w:tcPr>
          <w:p>
            <w:pPr>
              <w:jc w:val="center"/>
              <w:spacing w:after="0"/>
              <w:rPr>
                <w:sz w:val="20"/>
                <w:szCs w:val="20"/>
                <w:color w:val="auto"/>
              </w:rPr>
            </w:pPr>
            <w:r>
              <w:rPr>
                <w:rFonts w:ascii="Arial" w:cs="Arial" w:eastAsia="Arial" w:hAnsi="Arial"/>
                <w:sz w:val="17"/>
                <w:szCs w:val="17"/>
                <w:color w:val="0000FF"/>
                <w:w w:val="87"/>
              </w:rPr>
              <w:t>140,000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008000"/>
              </w:rPr>
              <w:t>(4)</w:t>
            </w:r>
          </w:p>
        </w:tc>
        <w:tc>
          <w:tcPr>
            <w:tcW w:w="560" w:type="dxa"/>
            <w:vAlign w:val="bottom"/>
            <w:gridSpan w:val="3"/>
          </w:tcPr>
          <w:p>
            <w:pPr>
              <w:jc w:val="center"/>
              <w:ind w:left="159"/>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5"/>
          </w:tcPr>
          <w:p>
            <w:pPr>
              <w:ind w:left="20"/>
              <w:spacing w:after="0" w:line="92" w:lineRule="exact"/>
              <w:rPr>
                <w:sz w:val="20"/>
                <w:szCs w:val="20"/>
                <w:color w:val="auto"/>
              </w:rPr>
            </w:pPr>
            <w:r>
              <w:rPr>
                <w:rFonts w:ascii="Arial" w:cs="Arial" w:eastAsia="Arial" w:hAnsi="Arial"/>
                <w:sz w:val="10"/>
                <w:szCs w:val="10"/>
                <w:color w:val="0000FF"/>
              </w:rPr>
              <w:t>(Right to</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jc w:val="center"/>
              <w:ind w:left="41"/>
              <w:spacing w:after="0" w:line="92"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-9132570</wp:posOffset>
            </wp:positionV>
            <wp:extent cx="7046595" cy="9283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92837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6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pursuant to the Agreement and Plan of Merger (the "Merger Agreement"), dated April 28, 2023, by and among IVERIC bio, Inc. ("IVERIC"), Astellas US Holding, Inc., Berry Merger Sub, Inc. ("Merger Sub") and, solely as provided by Section 8.10(b) of the Merger Agreement, Astellas Pharma Inc. ("Astellas"), Merger Sub merged with and into IVERIC, with IVERIC surviving the merger and becoming an indirect wholly owned subsidiary of Astellas (the "Merger"). At the effective time of the Merger (the "Effective Time"), each share of IVERIC common stock ("Common Stock") reported in this Form 4 was automatically cancelled and was converted into the right to receive $40.00 in cash, without interest and less any applicable withholding taxes.</w:t>
      </w:r>
    </w:p>
    <w:p>
      <w:pPr>
        <w:spacing w:after="0" w:line="20"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IVERIC restricted stock unit ("RSU") represented the contingent right to receive one share of Common Stock upon vesting of the RSU.</w:t>
      </w:r>
    </w:p>
    <w:p>
      <w:pPr>
        <w:spacing w:after="0" w:line="43" w:lineRule="exact"/>
        <w:rPr>
          <w:rFonts w:ascii="Arial" w:cs="Arial" w:eastAsia="Arial" w:hAnsi="Arial"/>
          <w:sz w:val="13"/>
          <w:szCs w:val="13"/>
          <w:color w:val="008000"/>
        </w:rPr>
      </w:pPr>
    </w:p>
    <w:p>
      <w:pPr>
        <w:ind w:left="40" w:right="3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RSU reported in this Form 4 was cancelled and converted into the right to receive a cash payment (subject to any applicable tax withholding) equal to (1) $40.00, multiplied by (2) the number of shares of Common Stock subject to such RSU.</w:t>
      </w:r>
    </w:p>
    <w:p>
      <w:pPr>
        <w:sectPr>
          <w:pgSz w:w="11900" w:h="16882" w:orient="portrait"/>
          <w:cols w:equalWidth="0" w:num="1">
            <w:col w:w="11080"/>
          </w:cols>
          <w:pgMar w:left="460" w:top="221" w:right="359" w:bottom="0" w:gutter="0" w:footer="0" w:header="0"/>
        </w:sectPr>
      </w:pPr>
    </w:p>
    <w:bookmarkStart w:id="1" w:name="page2"/>
    <w:bookmarkEnd w:id="1"/>
    <w:p>
      <w:pPr>
        <w:ind w:firstLine="2"/>
        <w:spacing w:after="0" w:line="235"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Merger Agreement, at the Effective Time, each option to acquire Common Stock ("IVERIC Option") reported in this Form 4 which had a per share exercise price less than $40.00 was cancelled and converted into the right to receive a cash payment (subject to any applicable tax withholding) equal to (1) the excess of $40.00 over the exercise price per share of Common Stock underlying such IVERIC Option, multiplied by (2) the total number of shares of Common Stock subject to such IVERIC Option immediately prior to the Effective Time (without regard to vesting). Each IVERIC Option reported in this Form 4 which had a per share exercise price $40.00 or greater was cancelled with no consideration payable in respect thereof.</w:t>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Todd D.C. Anderman,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-11430</wp:posOffset>
            </wp:positionV>
            <wp:extent cx="1181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Arial" w:cs="Arial" w:eastAsia="Arial" w:hAnsi="Arial"/>
          <w:sz w:val="17"/>
          <w:szCs w:val="17"/>
          <w:color w:val="0000FF"/>
        </w:rPr>
        <w:t>Attorney-in-Fact for Pravin U.</w:t>
      </w:r>
      <w:r>
        <w:rPr>
          <w:sz w:val="20"/>
          <w:szCs w:val="20"/>
          <w:color w:val="auto"/>
        </w:rPr>
        <w:tab/>
      </w: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88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Dugel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25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3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4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00917" TargetMode="External"/><Relationship Id="rId9" Type="http://schemas.openxmlformats.org/officeDocument/2006/relationships/hyperlink" Target="http://www.sec.gov/cgi-bin/browse-edgar?action=getcompany&amp;CIK=0001410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2023-07-13T13:04:33Z</dcterms:created>
  <dcterms:modified xsi:type="dcterms:W3CDTF">2023-07-13T13:04:33Z</dcterms:modified>
</cp:coreProperties>
</file>